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51" w:rsidRDefault="00F933E5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F933E5">
        <w:rPr>
          <w:rFonts w:hint="eastAsia"/>
          <w:sz w:val="24"/>
          <w:szCs w:val="24"/>
        </w:rPr>
        <w:t>浜田市</w:t>
      </w:r>
      <w:r>
        <w:rPr>
          <w:rFonts w:hint="eastAsia"/>
          <w:sz w:val="24"/>
          <w:szCs w:val="24"/>
        </w:rPr>
        <w:t>認知症高齢者等のＳＯＳネットワーク事業実施要綱</w:t>
      </w:r>
    </w:p>
    <w:p w:rsidR="00F933E5" w:rsidRDefault="0026509E" w:rsidP="0026509E">
      <w:pPr>
        <w:ind w:firstLineChars="900" w:firstLine="2401"/>
        <w:rPr>
          <w:sz w:val="24"/>
          <w:szCs w:val="24"/>
        </w:rPr>
      </w:pPr>
      <w:r>
        <w:rPr>
          <w:rFonts w:hint="eastAsia"/>
          <w:sz w:val="24"/>
          <w:szCs w:val="24"/>
        </w:rPr>
        <w:t>（どんちっちＳＯＳネット）</w:t>
      </w:r>
    </w:p>
    <w:p w:rsidR="00F933E5" w:rsidRDefault="00F933E5" w:rsidP="00F933E5">
      <w:pPr>
        <w:ind w:firstLineChars="100" w:firstLine="267"/>
        <w:rPr>
          <w:sz w:val="24"/>
          <w:szCs w:val="24"/>
        </w:rPr>
      </w:pPr>
      <w:r>
        <w:rPr>
          <w:rFonts w:hint="eastAsia"/>
          <w:sz w:val="24"/>
          <w:szCs w:val="24"/>
        </w:rPr>
        <w:t>（目的）</w:t>
      </w:r>
    </w:p>
    <w:p w:rsidR="00C75469" w:rsidRPr="0026509E" w:rsidRDefault="00F933E5" w:rsidP="00F933E5">
      <w:pPr>
        <w:ind w:left="267" w:hangingChars="100" w:hanging="26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　この要綱は、認知症により所在不明とな</w:t>
      </w:r>
      <w:r w:rsidR="002D1AB4">
        <w:rPr>
          <w:rFonts w:hint="eastAsia"/>
          <w:sz w:val="24"/>
          <w:szCs w:val="24"/>
        </w:rPr>
        <w:t>るおそれのある</w:t>
      </w:r>
      <w:r>
        <w:rPr>
          <w:rFonts w:hint="eastAsia"/>
          <w:sz w:val="24"/>
          <w:szCs w:val="24"/>
        </w:rPr>
        <w:t>高齢者等を早期に発見し、保護する</w:t>
      </w:r>
      <w:r w:rsidR="006F6408">
        <w:rPr>
          <w:rFonts w:hint="eastAsia"/>
          <w:sz w:val="24"/>
          <w:szCs w:val="24"/>
        </w:rPr>
        <w:t>ことができる体制を構築し、</w:t>
      </w:r>
      <w:r w:rsidR="0026509E">
        <w:rPr>
          <w:rFonts w:hint="eastAsia"/>
          <w:sz w:val="24"/>
          <w:szCs w:val="24"/>
        </w:rPr>
        <w:t>当該高齢者等の生命、身体の保護及び家族等への支援を行うこと、及び身元が判明しない者に対して、関係機関と連携し、早期特定につなげることを目的</w:t>
      </w:r>
      <w:r>
        <w:rPr>
          <w:rFonts w:hint="eastAsia"/>
          <w:sz w:val="24"/>
          <w:szCs w:val="24"/>
        </w:rPr>
        <w:t>とする。</w:t>
      </w:r>
      <w:r w:rsidR="00C75469" w:rsidRPr="0026509E">
        <w:rPr>
          <w:rFonts w:hint="eastAsia"/>
          <w:color w:val="FF0000"/>
          <w:sz w:val="24"/>
          <w:szCs w:val="24"/>
        </w:rPr>
        <w:t xml:space="preserve">　　　</w:t>
      </w:r>
    </w:p>
    <w:p w:rsidR="002E7C8B" w:rsidRDefault="002E7C8B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（実施</w:t>
      </w:r>
      <w:r w:rsidR="00583BC4">
        <w:rPr>
          <w:rFonts w:hint="eastAsia"/>
          <w:sz w:val="24"/>
          <w:szCs w:val="24"/>
        </w:rPr>
        <w:t>機関</w:t>
      </w:r>
      <w:r>
        <w:rPr>
          <w:rFonts w:hint="eastAsia"/>
          <w:sz w:val="24"/>
          <w:szCs w:val="24"/>
        </w:rPr>
        <w:t>）</w:t>
      </w:r>
    </w:p>
    <w:p w:rsidR="002E7C8B" w:rsidRDefault="002E7C8B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条　</w:t>
      </w:r>
      <w:r w:rsidR="00D471BA">
        <w:rPr>
          <w:rFonts w:hint="eastAsia"/>
          <w:sz w:val="24"/>
          <w:szCs w:val="24"/>
        </w:rPr>
        <w:t>この事業</w:t>
      </w:r>
      <w:r>
        <w:rPr>
          <w:rFonts w:hint="eastAsia"/>
          <w:sz w:val="24"/>
          <w:szCs w:val="24"/>
        </w:rPr>
        <w:t>の実施</w:t>
      </w:r>
      <w:r w:rsidR="00583BC4">
        <w:rPr>
          <w:rFonts w:hint="eastAsia"/>
          <w:sz w:val="24"/>
          <w:szCs w:val="24"/>
        </w:rPr>
        <w:t>機関</w:t>
      </w:r>
      <w:r>
        <w:rPr>
          <w:rFonts w:hint="eastAsia"/>
          <w:sz w:val="24"/>
          <w:szCs w:val="24"/>
        </w:rPr>
        <w:t>は、</w:t>
      </w:r>
      <w:r w:rsidR="0026509E">
        <w:rPr>
          <w:rFonts w:hint="eastAsia"/>
          <w:sz w:val="24"/>
          <w:szCs w:val="24"/>
        </w:rPr>
        <w:t>浜田市及び</w:t>
      </w:r>
      <w:r>
        <w:rPr>
          <w:rFonts w:hint="eastAsia"/>
          <w:sz w:val="24"/>
          <w:szCs w:val="24"/>
        </w:rPr>
        <w:t>浜田警察署とする。</w:t>
      </w:r>
    </w:p>
    <w:p w:rsidR="006F6408" w:rsidRDefault="006F6408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165106">
        <w:rPr>
          <w:rFonts w:hint="eastAsia"/>
          <w:sz w:val="24"/>
          <w:szCs w:val="24"/>
        </w:rPr>
        <w:t>捜索</w:t>
      </w:r>
      <w:r>
        <w:rPr>
          <w:rFonts w:hint="eastAsia"/>
          <w:sz w:val="24"/>
          <w:szCs w:val="24"/>
        </w:rPr>
        <w:t>対象者）</w:t>
      </w:r>
    </w:p>
    <w:p w:rsidR="006F6408" w:rsidRDefault="006F6408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E7C8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条　</w:t>
      </w:r>
      <w:r w:rsidR="00D471BA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事業</w:t>
      </w:r>
      <w:r w:rsidR="00D471BA">
        <w:rPr>
          <w:rFonts w:hint="eastAsia"/>
          <w:sz w:val="24"/>
          <w:szCs w:val="24"/>
        </w:rPr>
        <w:t>による捜索</w:t>
      </w:r>
      <w:r>
        <w:rPr>
          <w:rFonts w:hint="eastAsia"/>
          <w:sz w:val="24"/>
          <w:szCs w:val="24"/>
        </w:rPr>
        <w:t>の対象者</w:t>
      </w:r>
      <w:r w:rsidR="008252F6">
        <w:rPr>
          <w:rFonts w:hint="eastAsia"/>
          <w:sz w:val="24"/>
          <w:szCs w:val="24"/>
        </w:rPr>
        <w:t>（以下「捜索対象者」という。）</w:t>
      </w:r>
      <w:r>
        <w:rPr>
          <w:rFonts w:hint="eastAsia"/>
          <w:sz w:val="24"/>
          <w:szCs w:val="24"/>
        </w:rPr>
        <w:t>は、次に掲げる者とする。</w:t>
      </w:r>
    </w:p>
    <w:p w:rsidR="006F6408" w:rsidRDefault="006F6408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 w:rsidR="00587EA1">
        <w:rPr>
          <w:rFonts w:hint="eastAsia"/>
          <w:sz w:val="24"/>
          <w:szCs w:val="24"/>
        </w:rPr>
        <w:t xml:space="preserve"> </w:t>
      </w:r>
      <w:r w:rsidR="00587EA1">
        <w:rPr>
          <w:rFonts w:hint="eastAsia"/>
          <w:sz w:val="24"/>
          <w:szCs w:val="24"/>
        </w:rPr>
        <w:t>認知症により所在不明となった高齢者</w:t>
      </w:r>
    </w:p>
    <w:p w:rsidR="006F6408" w:rsidRDefault="006F6408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(2)</w:t>
      </w:r>
      <w:r w:rsidR="00587EA1">
        <w:rPr>
          <w:rFonts w:hint="eastAsia"/>
          <w:sz w:val="24"/>
          <w:szCs w:val="24"/>
        </w:rPr>
        <w:t xml:space="preserve"> </w:t>
      </w:r>
      <w:r w:rsidR="00587EA1">
        <w:rPr>
          <w:rFonts w:hint="eastAsia"/>
          <w:sz w:val="24"/>
          <w:szCs w:val="24"/>
        </w:rPr>
        <w:t>その他</w:t>
      </w:r>
      <w:r w:rsidR="0026509E">
        <w:rPr>
          <w:rFonts w:hint="eastAsia"/>
          <w:sz w:val="24"/>
          <w:szCs w:val="24"/>
        </w:rPr>
        <w:t>浜田市長又は</w:t>
      </w:r>
      <w:r w:rsidR="002E7C8B">
        <w:rPr>
          <w:rFonts w:hint="eastAsia"/>
          <w:sz w:val="24"/>
          <w:szCs w:val="24"/>
        </w:rPr>
        <w:t>浜田警察署長</w:t>
      </w:r>
      <w:r w:rsidR="00587EA1">
        <w:rPr>
          <w:rFonts w:hint="eastAsia"/>
          <w:sz w:val="24"/>
          <w:szCs w:val="24"/>
        </w:rPr>
        <w:t>が必要と認めた者</w:t>
      </w:r>
    </w:p>
    <w:p w:rsidR="00587EA1" w:rsidRDefault="0026509E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4A6B3C">
        <w:rPr>
          <w:rFonts w:hint="eastAsia"/>
          <w:sz w:val="24"/>
          <w:szCs w:val="24"/>
        </w:rPr>
        <w:t>ネットワーク等</w:t>
      </w:r>
      <w:r w:rsidR="002E7C8B">
        <w:rPr>
          <w:rFonts w:hint="eastAsia"/>
          <w:sz w:val="24"/>
          <w:szCs w:val="24"/>
        </w:rPr>
        <w:t>）</w:t>
      </w:r>
    </w:p>
    <w:p w:rsidR="002E7C8B" w:rsidRDefault="002E7C8B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　この事業の</w:t>
      </w:r>
      <w:r w:rsidR="00583BC4">
        <w:rPr>
          <w:rFonts w:hint="eastAsia"/>
          <w:sz w:val="24"/>
          <w:szCs w:val="24"/>
        </w:rPr>
        <w:t>ネットワークは、</w:t>
      </w:r>
      <w:r w:rsidR="0026509E">
        <w:rPr>
          <w:rFonts w:hint="eastAsia"/>
          <w:sz w:val="24"/>
          <w:szCs w:val="24"/>
        </w:rPr>
        <w:t>浜田市及び</w:t>
      </w:r>
      <w:r w:rsidR="00D471BA">
        <w:rPr>
          <w:rFonts w:hint="eastAsia"/>
          <w:sz w:val="24"/>
          <w:szCs w:val="24"/>
        </w:rPr>
        <w:t>浜田警察署並びに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条の目的に</w:t>
      </w:r>
      <w:r w:rsidR="00583BC4">
        <w:rPr>
          <w:rFonts w:hint="eastAsia"/>
          <w:sz w:val="24"/>
          <w:szCs w:val="24"/>
        </w:rPr>
        <w:t>賛同し、協力する機関、事業所及び団体（以下「協力事業所」という。）で構成する。</w:t>
      </w:r>
    </w:p>
    <w:p w:rsidR="00583BC4" w:rsidRDefault="00583BC4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 w:rsidR="00E73DAB">
        <w:rPr>
          <w:rFonts w:hint="eastAsia"/>
          <w:sz w:val="24"/>
          <w:szCs w:val="24"/>
        </w:rPr>
        <w:t xml:space="preserve">　協力事業所</w:t>
      </w:r>
      <w:r>
        <w:rPr>
          <w:rFonts w:hint="eastAsia"/>
          <w:sz w:val="24"/>
          <w:szCs w:val="24"/>
        </w:rPr>
        <w:t>は、</w:t>
      </w:r>
      <w:r w:rsidR="00E73DAB">
        <w:rPr>
          <w:rFonts w:hint="eastAsia"/>
          <w:sz w:val="24"/>
          <w:szCs w:val="24"/>
        </w:rPr>
        <w:t>浜田市長</w:t>
      </w:r>
      <w:r w:rsidR="00D471BA">
        <w:rPr>
          <w:rFonts w:hint="eastAsia"/>
          <w:sz w:val="24"/>
          <w:szCs w:val="24"/>
        </w:rPr>
        <w:t>又は浜田</w:t>
      </w:r>
      <w:r w:rsidR="00E73DAB">
        <w:rPr>
          <w:rFonts w:hint="eastAsia"/>
          <w:sz w:val="24"/>
          <w:szCs w:val="24"/>
        </w:rPr>
        <w:t>警察署長</w:t>
      </w:r>
      <w:r w:rsidR="00D471BA">
        <w:rPr>
          <w:rFonts w:hint="eastAsia"/>
          <w:sz w:val="24"/>
          <w:szCs w:val="24"/>
        </w:rPr>
        <w:t>に、</w:t>
      </w:r>
      <w:r w:rsidR="00E73DAB">
        <w:rPr>
          <w:rFonts w:hint="eastAsia"/>
          <w:sz w:val="24"/>
          <w:szCs w:val="24"/>
        </w:rPr>
        <w:t>どんちっち</w:t>
      </w:r>
      <w:r>
        <w:rPr>
          <w:rFonts w:hint="eastAsia"/>
          <w:sz w:val="24"/>
          <w:szCs w:val="24"/>
        </w:rPr>
        <w:t>ＳＯＳネット協力事業所届出書（様式第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号）</w:t>
      </w:r>
      <w:r w:rsidR="00D471BA">
        <w:rPr>
          <w:rFonts w:hint="eastAsia"/>
          <w:sz w:val="24"/>
          <w:szCs w:val="24"/>
        </w:rPr>
        <w:t>を提出するものとする。</w:t>
      </w:r>
    </w:p>
    <w:p w:rsidR="00D471BA" w:rsidRDefault="00D471BA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（捜索の依頼）</w:t>
      </w:r>
    </w:p>
    <w:p w:rsidR="00D471BA" w:rsidRDefault="00D471BA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　この事業により捜索の依頼をしようとする者</w:t>
      </w:r>
      <w:r w:rsidR="0078421B">
        <w:rPr>
          <w:rFonts w:hint="eastAsia"/>
          <w:sz w:val="24"/>
          <w:szCs w:val="24"/>
        </w:rPr>
        <w:t>（以下「捜索依頼者」という。）</w:t>
      </w:r>
      <w:r>
        <w:rPr>
          <w:rFonts w:hint="eastAsia"/>
          <w:sz w:val="24"/>
          <w:szCs w:val="24"/>
        </w:rPr>
        <w:t>は、浜田警察署</w:t>
      </w:r>
      <w:r w:rsidR="00AD3C3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>に、</w:t>
      </w:r>
      <w:r w:rsidR="00E73DAB">
        <w:rPr>
          <w:rFonts w:hint="eastAsia"/>
          <w:sz w:val="24"/>
          <w:szCs w:val="24"/>
        </w:rPr>
        <w:t>どんちっち</w:t>
      </w:r>
      <w:r>
        <w:rPr>
          <w:rFonts w:hint="eastAsia"/>
          <w:sz w:val="24"/>
          <w:szCs w:val="24"/>
        </w:rPr>
        <w:t>ＳＯＳネット捜索依頼書</w:t>
      </w:r>
      <w:r w:rsidR="0078421B">
        <w:rPr>
          <w:rFonts w:hint="eastAsia"/>
          <w:sz w:val="24"/>
          <w:szCs w:val="24"/>
        </w:rPr>
        <w:t>（様式第</w:t>
      </w:r>
      <w:r w:rsidR="0078421B">
        <w:rPr>
          <w:rFonts w:hint="eastAsia"/>
          <w:sz w:val="24"/>
          <w:szCs w:val="24"/>
        </w:rPr>
        <w:t>2</w:t>
      </w:r>
      <w:r w:rsidR="0078421B">
        <w:rPr>
          <w:rFonts w:hint="eastAsia"/>
          <w:sz w:val="24"/>
          <w:szCs w:val="24"/>
        </w:rPr>
        <w:t>号。以下「捜索依頼書」という。）を提出するものとする。</w:t>
      </w:r>
    </w:p>
    <w:p w:rsidR="00BF745D" w:rsidRDefault="00BF745D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（捜索</w:t>
      </w:r>
      <w:r w:rsidR="008252F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p w:rsidR="0078421B" w:rsidRDefault="00BF745D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</w:t>
      </w:r>
      <w:r w:rsidR="0078421B">
        <w:rPr>
          <w:rFonts w:hint="eastAsia"/>
          <w:sz w:val="24"/>
          <w:szCs w:val="24"/>
        </w:rPr>
        <w:t xml:space="preserve"> </w:t>
      </w:r>
      <w:r w:rsidR="0078421B">
        <w:rPr>
          <w:rFonts w:hint="eastAsia"/>
          <w:sz w:val="24"/>
          <w:szCs w:val="24"/>
        </w:rPr>
        <w:t xml:space="preserve">　浜田警察署</w:t>
      </w:r>
      <w:r w:rsidR="00AD3C37">
        <w:rPr>
          <w:rFonts w:hint="eastAsia"/>
          <w:sz w:val="24"/>
          <w:szCs w:val="24"/>
        </w:rPr>
        <w:t>長</w:t>
      </w:r>
      <w:r w:rsidR="0078421B">
        <w:rPr>
          <w:rFonts w:hint="eastAsia"/>
          <w:sz w:val="24"/>
          <w:szCs w:val="24"/>
        </w:rPr>
        <w:t>は、前</w:t>
      </w:r>
      <w:r>
        <w:rPr>
          <w:rFonts w:hint="eastAsia"/>
          <w:sz w:val="24"/>
          <w:szCs w:val="24"/>
        </w:rPr>
        <w:t>条</w:t>
      </w:r>
      <w:r w:rsidR="0078421B">
        <w:rPr>
          <w:rFonts w:hint="eastAsia"/>
          <w:sz w:val="24"/>
          <w:szCs w:val="24"/>
        </w:rPr>
        <w:t>の捜索依頼書を受理したときは、</w:t>
      </w:r>
      <w:r w:rsidR="00616030">
        <w:rPr>
          <w:rFonts w:hint="eastAsia"/>
          <w:sz w:val="24"/>
          <w:szCs w:val="24"/>
        </w:rPr>
        <w:t>次の手段の区分のうち、捜索依頼者が</w:t>
      </w:r>
      <w:r w:rsidR="004A6B3C">
        <w:rPr>
          <w:rFonts w:hint="eastAsia"/>
          <w:sz w:val="24"/>
          <w:szCs w:val="24"/>
        </w:rPr>
        <w:t>希望する手段により</w:t>
      </w:r>
      <w:r w:rsidR="00616030">
        <w:rPr>
          <w:rFonts w:hint="eastAsia"/>
          <w:sz w:val="24"/>
          <w:szCs w:val="24"/>
        </w:rPr>
        <w:t>手配をするものとする。</w:t>
      </w:r>
    </w:p>
    <w:p w:rsidR="00616030" w:rsidRDefault="00616030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(1) </w:t>
      </w:r>
      <w:r w:rsidRPr="00616030">
        <w:rPr>
          <w:rFonts w:hint="eastAsia"/>
          <w:sz w:val="24"/>
          <w:szCs w:val="24"/>
        </w:rPr>
        <w:t>官公署間</w:t>
      </w:r>
      <w:r>
        <w:rPr>
          <w:rFonts w:hint="eastAsia"/>
          <w:sz w:val="24"/>
          <w:szCs w:val="24"/>
        </w:rPr>
        <w:t>等</w:t>
      </w:r>
      <w:r w:rsidRPr="00616030">
        <w:rPr>
          <w:rFonts w:hint="eastAsia"/>
          <w:sz w:val="24"/>
          <w:szCs w:val="24"/>
        </w:rPr>
        <w:t>にお</w:t>
      </w:r>
      <w:r>
        <w:rPr>
          <w:rFonts w:hint="eastAsia"/>
          <w:sz w:val="24"/>
          <w:szCs w:val="24"/>
        </w:rPr>
        <w:t>いて</w:t>
      </w:r>
      <w:r w:rsidRPr="00616030">
        <w:rPr>
          <w:rFonts w:hint="eastAsia"/>
          <w:sz w:val="24"/>
          <w:szCs w:val="24"/>
        </w:rPr>
        <w:t>捜索に必要な個人情報</w:t>
      </w:r>
      <w:r>
        <w:rPr>
          <w:rFonts w:hint="eastAsia"/>
          <w:sz w:val="24"/>
          <w:szCs w:val="24"/>
        </w:rPr>
        <w:t>を</w:t>
      </w:r>
      <w:r w:rsidRPr="00616030">
        <w:rPr>
          <w:rFonts w:hint="eastAsia"/>
          <w:sz w:val="24"/>
          <w:szCs w:val="24"/>
        </w:rPr>
        <w:t>収集</w:t>
      </w:r>
      <w:r>
        <w:rPr>
          <w:rFonts w:hint="eastAsia"/>
          <w:sz w:val="24"/>
          <w:szCs w:val="24"/>
        </w:rPr>
        <w:t>し</w:t>
      </w:r>
      <w:r w:rsidRPr="00616030">
        <w:rPr>
          <w:rFonts w:hint="eastAsia"/>
          <w:sz w:val="24"/>
          <w:szCs w:val="24"/>
        </w:rPr>
        <w:t>、提供</w:t>
      </w:r>
      <w:r>
        <w:rPr>
          <w:rFonts w:hint="eastAsia"/>
          <w:sz w:val="24"/>
          <w:szCs w:val="24"/>
        </w:rPr>
        <w:t>すること。</w:t>
      </w:r>
    </w:p>
    <w:p w:rsidR="00616030" w:rsidRDefault="00616030" w:rsidP="00616030">
      <w:pPr>
        <w:ind w:left="534" w:hangingChars="200" w:hanging="5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(2) </w:t>
      </w:r>
      <w:r w:rsidR="00E73DAB">
        <w:rPr>
          <w:rFonts w:hint="eastAsia"/>
          <w:sz w:val="24"/>
          <w:szCs w:val="24"/>
        </w:rPr>
        <w:t>協力事業所</w:t>
      </w:r>
      <w:r>
        <w:rPr>
          <w:rFonts w:hint="eastAsia"/>
          <w:sz w:val="24"/>
          <w:szCs w:val="24"/>
        </w:rPr>
        <w:t>に</w:t>
      </w:r>
      <w:r w:rsidR="008252F6">
        <w:rPr>
          <w:rFonts w:hint="eastAsia"/>
          <w:sz w:val="24"/>
          <w:szCs w:val="24"/>
        </w:rPr>
        <w:t>対する協力依頼</w:t>
      </w:r>
      <w:r w:rsidR="00810FE5">
        <w:rPr>
          <w:rFonts w:hint="eastAsia"/>
          <w:sz w:val="24"/>
          <w:szCs w:val="24"/>
        </w:rPr>
        <w:t>（様式第</w:t>
      </w:r>
      <w:r w:rsidR="00810FE5">
        <w:rPr>
          <w:rFonts w:hint="eastAsia"/>
          <w:sz w:val="24"/>
          <w:szCs w:val="24"/>
        </w:rPr>
        <w:t>3</w:t>
      </w:r>
      <w:r w:rsidR="00810FE5">
        <w:rPr>
          <w:rFonts w:hint="eastAsia"/>
          <w:sz w:val="24"/>
          <w:szCs w:val="24"/>
        </w:rPr>
        <w:t>号）</w:t>
      </w:r>
    </w:p>
    <w:p w:rsidR="00616030" w:rsidRDefault="00616030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浜田市防災防犯メール</w:t>
      </w:r>
      <w:r w:rsidR="008252F6">
        <w:rPr>
          <w:rFonts w:hint="eastAsia"/>
          <w:sz w:val="24"/>
          <w:szCs w:val="24"/>
        </w:rPr>
        <w:t>による協力依頼</w:t>
      </w:r>
    </w:p>
    <w:p w:rsidR="00AA3503" w:rsidRDefault="00AA3503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(4) </w:t>
      </w:r>
      <w:r>
        <w:rPr>
          <w:rFonts w:hint="eastAsia"/>
          <w:sz w:val="24"/>
          <w:szCs w:val="24"/>
        </w:rPr>
        <w:t>防災行政無線</w:t>
      </w:r>
      <w:r w:rsidR="008252F6">
        <w:rPr>
          <w:rFonts w:hint="eastAsia"/>
          <w:sz w:val="24"/>
          <w:szCs w:val="24"/>
        </w:rPr>
        <w:t>による協力依頼</w:t>
      </w:r>
    </w:p>
    <w:p w:rsidR="00AA3503" w:rsidRDefault="00AA3503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(5) </w:t>
      </w:r>
      <w:r>
        <w:rPr>
          <w:rFonts w:hint="eastAsia"/>
          <w:sz w:val="24"/>
          <w:szCs w:val="24"/>
        </w:rPr>
        <w:t>前各号のほか、状況に応じて取り得る手段</w:t>
      </w:r>
    </w:p>
    <w:p w:rsidR="00AA3503" w:rsidRDefault="008252F6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 w:rsidR="00E73DAB">
        <w:rPr>
          <w:rFonts w:hint="eastAsia"/>
          <w:sz w:val="24"/>
          <w:szCs w:val="24"/>
        </w:rPr>
        <w:t xml:space="preserve">　協力事業所</w:t>
      </w:r>
      <w:r>
        <w:rPr>
          <w:rFonts w:hint="eastAsia"/>
          <w:sz w:val="24"/>
          <w:szCs w:val="24"/>
        </w:rPr>
        <w:t>は、前項第</w:t>
      </w:r>
      <w:r>
        <w:rPr>
          <w:rFonts w:hint="eastAsia"/>
          <w:sz w:val="24"/>
          <w:szCs w:val="24"/>
        </w:rPr>
        <w:t>2</w:t>
      </w:r>
      <w:r w:rsidR="00E73DAB">
        <w:rPr>
          <w:rFonts w:hint="eastAsia"/>
          <w:sz w:val="24"/>
          <w:szCs w:val="24"/>
        </w:rPr>
        <w:t>号の協力依頼を受けたときは、当該事業所</w:t>
      </w:r>
      <w:r>
        <w:rPr>
          <w:rFonts w:hint="eastAsia"/>
          <w:sz w:val="24"/>
          <w:szCs w:val="24"/>
        </w:rPr>
        <w:t>の</w:t>
      </w:r>
      <w:r w:rsidRPr="00E73DAB">
        <w:rPr>
          <w:rFonts w:hint="eastAsia"/>
          <w:sz w:val="24"/>
          <w:szCs w:val="24"/>
        </w:rPr>
        <w:t>通常業務</w:t>
      </w:r>
      <w:r w:rsidR="00E73DAB">
        <w:rPr>
          <w:rFonts w:hint="eastAsia"/>
          <w:sz w:val="24"/>
          <w:szCs w:val="24"/>
        </w:rPr>
        <w:t>に支障のない</w:t>
      </w:r>
      <w:r w:rsidRPr="00E73DAB">
        <w:rPr>
          <w:rFonts w:hint="eastAsia"/>
          <w:sz w:val="24"/>
          <w:szCs w:val="24"/>
        </w:rPr>
        <w:t>範囲内</w:t>
      </w:r>
      <w:r>
        <w:rPr>
          <w:rFonts w:hint="eastAsia"/>
          <w:sz w:val="24"/>
          <w:szCs w:val="24"/>
        </w:rPr>
        <w:t>において捜索に協力するものとする。</w:t>
      </w:r>
    </w:p>
    <w:p w:rsidR="006F6408" w:rsidRDefault="008252F6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3 </w:t>
      </w:r>
      <w:r w:rsidR="00E73DAB">
        <w:rPr>
          <w:rFonts w:hint="eastAsia"/>
          <w:sz w:val="24"/>
          <w:szCs w:val="24"/>
        </w:rPr>
        <w:t xml:space="preserve">　協力事業所</w:t>
      </w:r>
      <w:r>
        <w:rPr>
          <w:rFonts w:hint="eastAsia"/>
          <w:sz w:val="24"/>
          <w:szCs w:val="24"/>
        </w:rPr>
        <w:t>は、捜索対象者を発見し、</w:t>
      </w:r>
      <w:r w:rsidR="00EF646C">
        <w:rPr>
          <w:rFonts w:hint="eastAsia"/>
          <w:sz w:val="24"/>
          <w:szCs w:val="24"/>
        </w:rPr>
        <w:t>若しくは保護し、</w:t>
      </w:r>
      <w:r>
        <w:rPr>
          <w:rFonts w:hint="eastAsia"/>
          <w:sz w:val="24"/>
          <w:szCs w:val="24"/>
        </w:rPr>
        <w:t>又は</w:t>
      </w:r>
      <w:r w:rsidRPr="00E73DAB">
        <w:rPr>
          <w:rFonts w:hint="eastAsia"/>
          <w:sz w:val="24"/>
          <w:szCs w:val="24"/>
        </w:rPr>
        <w:t>発見に</w:t>
      </w:r>
      <w:r w:rsidR="00E73DAB">
        <w:rPr>
          <w:rFonts w:hint="eastAsia"/>
          <w:sz w:val="24"/>
          <w:szCs w:val="24"/>
        </w:rPr>
        <w:t>関する</w:t>
      </w:r>
      <w:r>
        <w:rPr>
          <w:rFonts w:hint="eastAsia"/>
          <w:sz w:val="24"/>
          <w:szCs w:val="24"/>
        </w:rPr>
        <w:t>情報を取得し</w:t>
      </w:r>
      <w:r w:rsidR="00EF646C">
        <w:rPr>
          <w:rFonts w:hint="eastAsia"/>
          <w:sz w:val="24"/>
          <w:szCs w:val="24"/>
        </w:rPr>
        <w:t>たときは、</w:t>
      </w:r>
      <w:r w:rsidR="00F9751A">
        <w:rPr>
          <w:rFonts w:hint="eastAsia"/>
          <w:sz w:val="24"/>
          <w:szCs w:val="24"/>
        </w:rPr>
        <w:t>速やかに</w:t>
      </w:r>
      <w:r w:rsidR="00EF646C">
        <w:rPr>
          <w:rFonts w:hint="eastAsia"/>
          <w:sz w:val="24"/>
          <w:szCs w:val="24"/>
        </w:rPr>
        <w:t>浜田警察署</w:t>
      </w:r>
      <w:r w:rsidR="00FA56A2">
        <w:rPr>
          <w:rFonts w:hint="eastAsia"/>
          <w:sz w:val="24"/>
          <w:szCs w:val="24"/>
        </w:rPr>
        <w:t>長</w:t>
      </w:r>
      <w:r w:rsidR="00EF646C">
        <w:rPr>
          <w:rFonts w:hint="eastAsia"/>
          <w:sz w:val="24"/>
          <w:szCs w:val="24"/>
        </w:rPr>
        <w:t>にその旨報告するものとする。</w:t>
      </w:r>
    </w:p>
    <w:p w:rsidR="00EF646C" w:rsidRDefault="00EF646C" w:rsidP="00F933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 xml:space="preserve">　浜田警察署</w:t>
      </w:r>
      <w:r w:rsidR="00FA56A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>は、捜索が終了したときは、実施した手段ごとに、解除通知</w:t>
      </w:r>
      <w:r w:rsidR="00810FE5">
        <w:rPr>
          <w:rFonts w:hint="eastAsia"/>
          <w:sz w:val="24"/>
          <w:szCs w:val="24"/>
        </w:rPr>
        <w:t>（様式第</w:t>
      </w:r>
      <w:r w:rsidR="00810FE5">
        <w:rPr>
          <w:rFonts w:hint="eastAsia"/>
          <w:sz w:val="24"/>
          <w:szCs w:val="24"/>
        </w:rPr>
        <w:t>4</w:t>
      </w:r>
      <w:r w:rsidR="00810FE5"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>を行うものとする。</w:t>
      </w:r>
    </w:p>
    <w:p w:rsidR="004A6B3C" w:rsidRPr="00D61CAF" w:rsidRDefault="004A6B3C" w:rsidP="00B66BA0">
      <w:pPr>
        <w:ind w:leftChars="100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1AB4">
        <w:rPr>
          <w:rFonts w:hint="eastAsia"/>
          <w:sz w:val="24"/>
          <w:szCs w:val="24"/>
        </w:rPr>
        <w:t>声かけ</w:t>
      </w:r>
      <w:r>
        <w:rPr>
          <w:rFonts w:hint="eastAsia"/>
          <w:sz w:val="24"/>
          <w:szCs w:val="24"/>
        </w:rPr>
        <w:t>）</w:t>
      </w:r>
    </w:p>
    <w:p w:rsidR="004A6B3C" w:rsidRDefault="004A6B3C" w:rsidP="004A6B3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　協力事業所は、身元不明者又は徘徊が疑われる高齢者等を認めたときは、声かけ、保護に努め、</w:t>
      </w:r>
      <w:r w:rsidR="002D1AB4">
        <w:rPr>
          <w:rFonts w:hint="eastAsia"/>
          <w:sz w:val="24"/>
          <w:szCs w:val="24"/>
        </w:rPr>
        <w:t>必要に応じて</w:t>
      </w:r>
      <w:r>
        <w:rPr>
          <w:rFonts w:hint="eastAsia"/>
          <w:sz w:val="24"/>
          <w:szCs w:val="24"/>
        </w:rPr>
        <w:t>浜田警察署</w:t>
      </w:r>
      <w:r w:rsidR="00AD1487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通報する</w:t>
      </w:r>
      <w:r w:rsidR="002D1AB4">
        <w:rPr>
          <w:rFonts w:hint="eastAsia"/>
          <w:sz w:val="24"/>
          <w:szCs w:val="24"/>
        </w:rPr>
        <w:t>ものとする</w:t>
      </w:r>
      <w:r>
        <w:rPr>
          <w:rFonts w:hint="eastAsia"/>
          <w:sz w:val="24"/>
          <w:szCs w:val="24"/>
        </w:rPr>
        <w:t>。</w:t>
      </w:r>
    </w:p>
    <w:p w:rsidR="002D1AB4" w:rsidRPr="002D1AB4" w:rsidRDefault="002D1AB4" w:rsidP="00B66BA0">
      <w:pPr>
        <w:ind w:leftChars="100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>（身元不明者照合）</w:t>
      </w:r>
    </w:p>
    <w:p w:rsidR="004A6B3C" w:rsidRDefault="002D1AB4" w:rsidP="004A6B3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</w:t>
      </w:r>
      <w:r w:rsidR="004A6B3C">
        <w:rPr>
          <w:rFonts w:hint="eastAsia"/>
          <w:sz w:val="24"/>
          <w:szCs w:val="24"/>
        </w:rPr>
        <w:t xml:space="preserve"> </w:t>
      </w:r>
      <w:r w:rsidR="004A6B3C">
        <w:rPr>
          <w:rFonts w:hint="eastAsia"/>
          <w:sz w:val="24"/>
          <w:szCs w:val="24"/>
        </w:rPr>
        <w:t xml:space="preserve">　浜田警察署は、前</w:t>
      </w:r>
      <w:r>
        <w:rPr>
          <w:rFonts w:hint="eastAsia"/>
          <w:sz w:val="24"/>
          <w:szCs w:val="24"/>
        </w:rPr>
        <w:t>条</w:t>
      </w:r>
      <w:r w:rsidR="004A6B3C">
        <w:rPr>
          <w:rFonts w:hint="eastAsia"/>
          <w:sz w:val="24"/>
          <w:szCs w:val="24"/>
        </w:rPr>
        <w:t>の通報を受けたときは、身元照合ほかの情報収集等により、身元の早期特定に努める</w:t>
      </w:r>
      <w:r>
        <w:rPr>
          <w:rFonts w:hint="eastAsia"/>
          <w:sz w:val="24"/>
          <w:szCs w:val="24"/>
        </w:rPr>
        <w:t>ものとする</w:t>
      </w:r>
      <w:r w:rsidR="004A6B3C">
        <w:rPr>
          <w:rFonts w:hint="eastAsia"/>
          <w:sz w:val="24"/>
          <w:szCs w:val="24"/>
        </w:rPr>
        <w:t>。</w:t>
      </w:r>
    </w:p>
    <w:p w:rsidR="002D1AB4" w:rsidRDefault="002D1AB4" w:rsidP="004A6B3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長期間身元が判明しない者については、各機関が連携し、定期的な身元</w:t>
      </w:r>
    </w:p>
    <w:p w:rsidR="002D1AB4" w:rsidRPr="002D1AB4" w:rsidRDefault="002D1AB4" w:rsidP="004A6B3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照合を実施するものとする。</w:t>
      </w:r>
    </w:p>
    <w:p w:rsidR="00810FE5" w:rsidRDefault="00810FE5" w:rsidP="00810FE5">
      <w:pPr>
        <w:ind w:leftChars="100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>（個人情報の保護）</w:t>
      </w:r>
    </w:p>
    <w:p w:rsidR="00810FE5" w:rsidRDefault="00810FE5" w:rsidP="0020465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D1AB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</w:t>
      </w:r>
      <w:r w:rsidR="00681C48">
        <w:rPr>
          <w:rFonts w:hint="eastAsia"/>
          <w:sz w:val="24"/>
          <w:szCs w:val="24"/>
        </w:rPr>
        <w:t xml:space="preserve">　浜田市及び浜田警察署並びに協力事業所</w:t>
      </w:r>
      <w:r w:rsidR="00725704">
        <w:rPr>
          <w:rFonts w:hint="eastAsia"/>
          <w:sz w:val="24"/>
          <w:szCs w:val="24"/>
        </w:rPr>
        <w:t>は、この事業</w:t>
      </w:r>
      <w:r w:rsidR="0020465C">
        <w:rPr>
          <w:rFonts w:hint="eastAsia"/>
          <w:sz w:val="24"/>
          <w:szCs w:val="24"/>
        </w:rPr>
        <w:t>の実施に当たって取得した情報を、この事業の目的以外の目的に使用してはならない。</w:t>
      </w:r>
    </w:p>
    <w:p w:rsidR="00290DFC" w:rsidRDefault="00290DFC" w:rsidP="00B66BA0">
      <w:pPr>
        <w:ind w:leftChars="100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>（連絡会議）</w:t>
      </w:r>
    </w:p>
    <w:p w:rsidR="00290DFC" w:rsidRDefault="00290DFC" w:rsidP="00290DF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D1AB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　浜田市長及び浜田警察署長は、この事業を適正かつ円滑に実施するため必要と認めるときは、ネットワークを構成する機関による連絡会議を適宜に開催する。</w:t>
      </w:r>
    </w:p>
    <w:p w:rsidR="00810FE5" w:rsidRDefault="00810FE5" w:rsidP="0020465C">
      <w:pPr>
        <w:ind w:firstLineChars="100" w:firstLine="26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0465C">
        <w:rPr>
          <w:rFonts w:hint="eastAsia"/>
          <w:sz w:val="24"/>
          <w:szCs w:val="24"/>
        </w:rPr>
        <w:t>事務局</w:t>
      </w:r>
      <w:r>
        <w:rPr>
          <w:rFonts w:hint="eastAsia"/>
          <w:sz w:val="24"/>
          <w:szCs w:val="24"/>
        </w:rPr>
        <w:t>）</w:t>
      </w:r>
    </w:p>
    <w:p w:rsidR="00810FE5" w:rsidRDefault="00810FE5" w:rsidP="0020465C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718B8">
        <w:rPr>
          <w:rFonts w:hint="eastAsia"/>
          <w:sz w:val="24"/>
          <w:szCs w:val="24"/>
        </w:rPr>
        <w:t>1</w:t>
      </w:r>
      <w:r w:rsidR="002D1AB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</w:t>
      </w:r>
      <w:r w:rsidR="0020465C">
        <w:rPr>
          <w:rFonts w:hint="eastAsia"/>
          <w:sz w:val="24"/>
          <w:szCs w:val="24"/>
        </w:rPr>
        <w:t xml:space="preserve">　この事業の事務局は、</w:t>
      </w:r>
      <w:r w:rsidR="006718B8">
        <w:rPr>
          <w:rFonts w:hint="eastAsia"/>
          <w:sz w:val="24"/>
          <w:szCs w:val="24"/>
        </w:rPr>
        <w:t>浜田市</w:t>
      </w:r>
      <w:r w:rsidR="00F7525B" w:rsidRPr="00FB782A">
        <w:rPr>
          <w:rFonts w:hint="eastAsia"/>
          <w:sz w:val="24"/>
          <w:szCs w:val="24"/>
        </w:rPr>
        <w:t>健康医療対策</w:t>
      </w:r>
      <w:r w:rsidR="006718B8">
        <w:rPr>
          <w:rFonts w:hint="eastAsia"/>
          <w:sz w:val="24"/>
          <w:szCs w:val="24"/>
        </w:rPr>
        <w:t>課及び</w:t>
      </w:r>
      <w:r w:rsidR="0020465C">
        <w:rPr>
          <w:rFonts w:hint="eastAsia"/>
          <w:sz w:val="24"/>
          <w:szCs w:val="24"/>
        </w:rPr>
        <w:t>浜田警察署生活安全課に置く。</w:t>
      </w:r>
    </w:p>
    <w:p w:rsidR="00810FE5" w:rsidRDefault="00810FE5" w:rsidP="006718B8">
      <w:pPr>
        <w:ind w:firstLineChars="100" w:firstLine="267"/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（その他）</w:t>
      </w:r>
    </w:p>
    <w:p w:rsidR="00810FE5" w:rsidRDefault="00810FE5" w:rsidP="00810F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E5637">
        <w:rPr>
          <w:rFonts w:hint="eastAsia"/>
          <w:sz w:val="24"/>
          <w:szCs w:val="24"/>
        </w:rPr>
        <w:t>1</w:t>
      </w:r>
      <w:r w:rsidR="002D1AB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　この要綱に定めるもののほか必要な事項は、</w:t>
      </w:r>
      <w:r w:rsidR="00681C48">
        <w:rPr>
          <w:rFonts w:hint="eastAsia"/>
          <w:sz w:val="24"/>
          <w:szCs w:val="24"/>
        </w:rPr>
        <w:t>浜田市長及び</w:t>
      </w:r>
      <w:r>
        <w:rPr>
          <w:rFonts w:hint="eastAsia"/>
          <w:sz w:val="24"/>
          <w:szCs w:val="24"/>
        </w:rPr>
        <w:t>浜田警察署長が協議の上、別に定める。</w:t>
      </w:r>
    </w:p>
    <w:p w:rsidR="00810FE5" w:rsidRDefault="00810FE5" w:rsidP="00810F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</w:p>
    <w:p w:rsidR="00810FE5" w:rsidRDefault="00810FE5" w:rsidP="00810FE5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この要綱は、平成</w:t>
      </w:r>
      <w:r>
        <w:rPr>
          <w:rFonts w:hint="eastAsia"/>
          <w:sz w:val="24"/>
          <w:szCs w:val="24"/>
        </w:rPr>
        <w:t>2</w:t>
      </w:r>
      <w:r w:rsidR="006718B8" w:rsidRPr="006718B8">
        <w:rPr>
          <w:rFonts w:hint="eastAsia"/>
          <w:sz w:val="24"/>
          <w:szCs w:val="24"/>
        </w:rPr>
        <w:t>7</w:t>
      </w:r>
      <w:r w:rsidRPr="006718B8">
        <w:rPr>
          <w:rFonts w:hint="eastAsia"/>
          <w:sz w:val="24"/>
          <w:szCs w:val="24"/>
        </w:rPr>
        <w:t>年</w:t>
      </w:r>
      <w:r w:rsidR="006718B8" w:rsidRPr="006718B8">
        <w:rPr>
          <w:rFonts w:hint="eastAsia"/>
          <w:sz w:val="24"/>
          <w:szCs w:val="24"/>
        </w:rPr>
        <w:t>2</w:t>
      </w:r>
      <w:r w:rsidRPr="006718B8">
        <w:rPr>
          <w:rFonts w:hint="eastAsia"/>
          <w:sz w:val="24"/>
          <w:szCs w:val="24"/>
        </w:rPr>
        <w:t>月</w:t>
      </w:r>
      <w:r w:rsidR="006718B8" w:rsidRPr="006718B8">
        <w:rPr>
          <w:rFonts w:hint="eastAsia"/>
          <w:sz w:val="24"/>
          <w:szCs w:val="24"/>
        </w:rPr>
        <w:t>4</w:t>
      </w:r>
      <w:r w:rsidR="003A6E0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から施行する。</w:t>
      </w:r>
    </w:p>
    <w:p w:rsidR="00EB3A1D" w:rsidRDefault="00EB3A1D" w:rsidP="00EB3A1D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</w:p>
    <w:p w:rsidR="00EB3A1D" w:rsidRDefault="00EB3A1D" w:rsidP="00EB3A1D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この要綱は、</w:t>
      </w:r>
      <w:r w:rsidRPr="00F7525B">
        <w:rPr>
          <w:rFonts w:hint="eastAsia"/>
          <w:sz w:val="24"/>
          <w:szCs w:val="24"/>
        </w:rPr>
        <w:t>平成</w:t>
      </w:r>
      <w:r w:rsidRPr="00F7525B">
        <w:rPr>
          <w:rFonts w:hint="eastAsia"/>
          <w:sz w:val="24"/>
          <w:szCs w:val="24"/>
        </w:rPr>
        <w:t>29</w:t>
      </w:r>
      <w:r w:rsidRPr="00F7525B">
        <w:rPr>
          <w:rFonts w:hint="eastAsia"/>
          <w:sz w:val="24"/>
          <w:szCs w:val="24"/>
        </w:rPr>
        <w:t>年</w:t>
      </w:r>
      <w:r w:rsidRPr="00F7525B">
        <w:rPr>
          <w:rFonts w:hint="eastAsia"/>
          <w:sz w:val="24"/>
          <w:szCs w:val="24"/>
        </w:rPr>
        <w:t>8</w:t>
      </w:r>
      <w:r w:rsidRPr="00F7525B">
        <w:rPr>
          <w:rFonts w:hint="eastAsia"/>
          <w:sz w:val="24"/>
          <w:szCs w:val="24"/>
        </w:rPr>
        <w:t>月</w:t>
      </w:r>
      <w:r w:rsidRPr="00F7525B">
        <w:rPr>
          <w:rFonts w:hint="eastAsia"/>
          <w:sz w:val="24"/>
          <w:szCs w:val="24"/>
        </w:rPr>
        <w:t>15</w:t>
      </w:r>
      <w:r w:rsidRPr="00F7525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から施行する。</w:t>
      </w:r>
    </w:p>
    <w:p w:rsidR="00F7525B" w:rsidRDefault="00F7525B" w:rsidP="00EB3A1D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</w:p>
    <w:p w:rsidR="00F7525B" w:rsidRDefault="00F7525B" w:rsidP="00EB3A1D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この要綱は、</w:t>
      </w:r>
      <w:r w:rsidR="00CC3F5B" w:rsidRPr="003B0B3C">
        <w:rPr>
          <w:rFonts w:hint="eastAsia"/>
          <w:sz w:val="24"/>
          <w:szCs w:val="24"/>
        </w:rPr>
        <w:t>平成</w:t>
      </w:r>
      <w:r w:rsidR="00CC3F5B" w:rsidRPr="003B0B3C">
        <w:rPr>
          <w:rFonts w:hint="eastAsia"/>
          <w:sz w:val="24"/>
          <w:szCs w:val="24"/>
        </w:rPr>
        <w:t>31</w:t>
      </w:r>
      <w:r w:rsidR="00CC3F5B" w:rsidRPr="003B0B3C">
        <w:rPr>
          <w:rFonts w:hint="eastAsia"/>
          <w:sz w:val="24"/>
          <w:szCs w:val="24"/>
        </w:rPr>
        <w:t>年</w:t>
      </w:r>
      <w:r w:rsidR="00CC3F5B" w:rsidRPr="003B0B3C">
        <w:rPr>
          <w:rFonts w:hint="eastAsia"/>
          <w:sz w:val="24"/>
          <w:szCs w:val="24"/>
        </w:rPr>
        <w:t>4</w:t>
      </w:r>
      <w:r w:rsidR="00CC3F5B" w:rsidRPr="003B0B3C">
        <w:rPr>
          <w:rFonts w:hint="eastAsia"/>
          <w:sz w:val="24"/>
          <w:szCs w:val="24"/>
        </w:rPr>
        <w:t>月</w:t>
      </w:r>
      <w:r w:rsidR="00CC3F5B" w:rsidRPr="003B0B3C">
        <w:rPr>
          <w:rFonts w:hint="eastAsia"/>
          <w:sz w:val="24"/>
          <w:szCs w:val="24"/>
        </w:rPr>
        <w:t>1</w:t>
      </w:r>
      <w:r w:rsidR="00CC3F5B" w:rsidRPr="003B0B3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から施行する。</w:t>
      </w:r>
    </w:p>
    <w:p w:rsidR="00FE6716" w:rsidRDefault="00FE6716" w:rsidP="00FE6716">
      <w:pPr>
        <w:ind w:leftChars="100" w:left="237" w:firstLineChars="200" w:firstLine="534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FE6716" w:rsidRDefault="00FE6716" w:rsidP="00FE6716">
      <w:pPr>
        <w:ind w:left="267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この要綱は、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bookmarkStart w:id="0" w:name="_GoBack"/>
      <w:bookmarkEnd w:id="0"/>
      <w:r w:rsidRPr="003B0B3C">
        <w:rPr>
          <w:rFonts w:hint="eastAsia"/>
          <w:sz w:val="24"/>
          <w:szCs w:val="24"/>
        </w:rPr>
        <w:t>年</w:t>
      </w:r>
      <w:r w:rsidRPr="003B0B3C">
        <w:rPr>
          <w:rFonts w:hint="eastAsia"/>
          <w:sz w:val="24"/>
          <w:szCs w:val="24"/>
        </w:rPr>
        <w:t>4</w:t>
      </w:r>
      <w:r w:rsidRPr="003B0B3C">
        <w:rPr>
          <w:rFonts w:hint="eastAsia"/>
          <w:sz w:val="24"/>
          <w:szCs w:val="24"/>
        </w:rPr>
        <w:t>月</w:t>
      </w:r>
      <w:r w:rsidRPr="003B0B3C">
        <w:rPr>
          <w:rFonts w:hint="eastAsia"/>
          <w:sz w:val="24"/>
          <w:szCs w:val="24"/>
        </w:rPr>
        <w:t>1</w:t>
      </w:r>
      <w:r w:rsidRPr="003B0B3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から施行する。</w:t>
      </w:r>
    </w:p>
    <w:p w:rsidR="00FE6716" w:rsidRPr="00FE6716" w:rsidRDefault="00FE6716" w:rsidP="00EB3A1D">
      <w:pPr>
        <w:ind w:left="267" w:hangingChars="100" w:hanging="267"/>
        <w:rPr>
          <w:rFonts w:hint="eastAsia"/>
          <w:sz w:val="24"/>
          <w:szCs w:val="24"/>
        </w:rPr>
      </w:pPr>
    </w:p>
    <w:p w:rsidR="00B555B9" w:rsidRPr="005E5637" w:rsidRDefault="00B555B9" w:rsidP="00810FE5">
      <w:pPr>
        <w:rPr>
          <w:color w:val="FF0000"/>
          <w:sz w:val="24"/>
          <w:szCs w:val="24"/>
        </w:rPr>
      </w:pPr>
    </w:p>
    <w:sectPr w:rsidR="00B555B9" w:rsidRPr="005E5637" w:rsidSect="00EB3A1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B8" w:rsidRDefault="006718B8" w:rsidP="00F933E5">
      <w:r>
        <w:separator/>
      </w:r>
    </w:p>
  </w:endnote>
  <w:endnote w:type="continuationSeparator" w:id="0">
    <w:p w:rsidR="006718B8" w:rsidRDefault="006718B8" w:rsidP="00F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B8" w:rsidRDefault="006718B8" w:rsidP="00F933E5">
      <w:r>
        <w:separator/>
      </w:r>
    </w:p>
  </w:footnote>
  <w:footnote w:type="continuationSeparator" w:id="0">
    <w:p w:rsidR="006718B8" w:rsidRDefault="006718B8" w:rsidP="00F9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B22"/>
    <w:multiLevelType w:val="hybridMultilevel"/>
    <w:tmpl w:val="12907952"/>
    <w:lvl w:ilvl="0" w:tplc="11CC40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3E5"/>
    <w:rsid w:val="00036AF3"/>
    <w:rsid w:val="000737A0"/>
    <w:rsid w:val="00083D13"/>
    <w:rsid w:val="0012504D"/>
    <w:rsid w:val="00134F1F"/>
    <w:rsid w:val="00135F6E"/>
    <w:rsid w:val="00165106"/>
    <w:rsid w:val="00192F17"/>
    <w:rsid w:val="001A7481"/>
    <w:rsid w:val="001F5447"/>
    <w:rsid w:val="0020465C"/>
    <w:rsid w:val="002561B3"/>
    <w:rsid w:val="0026509E"/>
    <w:rsid w:val="00290DFC"/>
    <w:rsid w:val="002B5CAF"/>
    <w:rsid w:val="002D1AB4"/>
    <w:rsid w:val="002E7C8B"/>
    <w:rsid w:val="003210A3"/>
    <w:rsid w:val="00355812"/>
    <w:rsid w:val="00360759"/>
    <w:rsid w:val="00373EB5"/>
    <w:rsid w:val="00375982"/>
    <w:rsid w:val="0037672F"/>
    <w:rsid w:val="003833ED"/>
    <w:rsid w:val="003A29D6"/>
    <w:rsid w:val="003A6E07"/>
    <w:rsid w:val="003B0B3C"/>
    <w:rsid w:val="0042092C"/>
    <w:rsid w:val="00441B4A"/>
    <w:rsid w:val="00454A79"/>
    <w:rsid w:val="00481303"/>
    <w:rsid w:val="004A220F"/>
    <w:rsid w:val="004A6B3C"/>
    <w:rsid w:val="004D1B47"/>
    <w:rsid w:val="004E1AA3"/>
    <w:rsid w:val="004E66C7"/>
    <w:rsid w:val="00561BB0"/>
    <w:rsid w:val="00577893"/>
    <w:rsid w:val="00583BC4"/>
    <w:rsid w:val="00587EA1"/>
    <w:rsid w:val="005C5908"/>
    <w:rsid w:val="005E5637"/>
    <w:rsid w:val="00616030"/>
    <w:rsid w:val="006516E5"/>
    <w:rsid w:val="006718B8"/>
    <w:rsid w:val="00681C48"/>
    <w:rsid w:val="006E7C62"/>
    <w:rsid w:val="006F5A99"/>
    <w:rsid w:val="006F6408"/>
    <w:rsid w:val="00725704"/>
    <w:rsid w:val="0078421B"/>
    <w:rsid w:val="007B19B2"/>
    <w:rsid w:val="007C1E9A"/>
    <w:rsid w:val="007D64CB"/>
    <w:rsid w:val="00810FE5"/>
    <w:rsid w:val="008252F6"/>
    <w:rsid w:val="008302E6"/>
    <w:rsid w:val="008323A8"/>
    <w:rsid w:val="008C76DD"/>
    <w:rsid w:val="00912EE7"/>
    <w:rsid w:val="00916511"/>
    <w:rsid w:val="00933EF0"/>
    <w:rsid w:val="00942BAC"/>
    <w:rsid w:val="0095084A"/>
    <w:rsid w:val="009817A3"/>
    <w:rsid w:val="009A67BA"/>
    <w:rsid w:val="009C3535"/>
    <w:rsid w:val="00A4223A"/>
    <w:rsid w:val="00AA3503"/>
    <w:rsid w:val="00AD1487"/>
    <w:rsid w:val="00AD3C37"/>
    <w:rsid w:val="00B14E02"/>
    <w:rsid w:val="00B555B9"/>
    <w:rsid w:val="00B66BA0"/>
    <w:rsid w:val="00B96B78"/>
    <w:rsid w:val="00BE1106"/>
    <w:rsid w:val="00BF4956"/>
    <w:rsid w:val="00BF4D52"/>
    <w:rsid w:val="00BF556E"/>
    <w:rsid w:val="00BF745D"/>
    <w:rsid w:val="00C42C47"/>
    <w:rsid w:val="00C573B6"/>
    <w:rsid w:val="00C57851"/>
    <w:rsid w:val="00C74925"/>
    <w:rsid w:val="00C75469"/>
    <w:rsid w:val="00C777CF"/>
    <w:rsid w:val="00CB26C1"/>
    <w:rsid w:val="00CC3F5B"/>
    <w:rsid w:val="00D20890"/>
    <w:rsid w:val="00D4479E"/>
    <w:rsid w:val="00D471BA"/>
    <w:rsid w:val="00D61680"/>
    <w:rsid w:val="00D75D97"/>
    <w:rsid w:val="00DE4E7C"/>
    <w:rsid w:val="00E32900"/>
    <w:rsid w:val="00E73DAB"/>
    <w:rsid w:val="00E96551"/>
    <w:rsid w:val="00EB3A1D"/>
    <w:rsid w:val="00ED1642"/>
    <w:rsid w:val="00ED682A"/>
    <w:rsid w:val="00EF646C"/>
    <w:rsid w:val="00F7525B"/>
    <w:rsid w:val="00F866D3"/>
    <w:rsid w:val="00F933E5"/>
    <w:rsid w:val="00F9751A"/>
    <w:rsid w:val="00FA56A2"/>
    <w:rsid w:val="00FB782A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7CF0B"/>
  <w15:docId w15:val="{811968E1-C960-46E6-8074-EB97B6F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E5"/>
  </w:style>
  <w:style w:type="paragraph" w:styleId="a5">
    <w:name w:val="footer"/>
    <w:basedOn w:val="a"/>
    <w:link w:val="a6"/>
    <w:uiPriority w:val="99"/>
    <w:unhideWhenUsed/>
    <w:rsid w:val="00F9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E5"/>
  </w:style>
  <w:style w:type="paragraph" w:styleId="a7">
    <w:name w:val="List Paragraph"/>
    <w:basedOn w:val="a"/>
    <w:uiPriority w:val="34"/>
    <w:qFormat/>
    <w:rsid w:val="00C749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087680</dc:creator>
  <cp:lastModifiedBy>西川 純子</cp:lastModifiedBy>
  <cp:revision>16</cp:revision>
  <cp:lastPrinted>2024-05-28T06:07:00Z</cp:lastPrinted>
  <dcterms:created xsi:type="dcterms:W3CDTF">2014-12-26T05:20:00Z</dcterms:created>
  <dcterms:modified xsi:type="dcterms:W3CDTF">2024-05-28T06:26:00Z</dcterms:modified>
</cp:coreProperties>
</file>